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1B67">
      <w:pPr>
        <w:spacing w:before="100" w:beforeAutospacing="1" w:after="100" w:afterAutospacing="1"/>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社会组织管理香港高级研修班</w:t>
      </w:r>
    </w:p>
    <w:p w14:paraId="61985703">
      <w:pPr>
        <w:spacing w:before="100" w:beforeAutospacing="1" w:after="100" w:afterAutospacing="1"/>
        <w:ind w:firstLine="640" w:firstLineChars="200"/>
        <w:jc w:val="center"/>
        <w:rPr>
          <w:rFonts w:ascii="宋体" w:hAnsi="宋体" w:eastAsia="宋体"/>
          <w:sz w:val="24"/>
          <w:szCs w:val="24"/>
        </w:rPr>
      </w:pPr>
      <w:r>
        <w:rPr>
          <w:rFonts w:hint="eastAsia" w:ascii="黑体" w:hAnsi="黑体" w:eastAsia="黑体" w:cs="黑体"/>
          <w:sz w:val="32"/>
          <w:szCs w:val="32"/>
        </w:rPr>
        <w:t>之社会福利机构参访</w:t>
      </w:r>
      <w:bookmarkStart w:id="0" w:name="_GoBack"/>
      <w:bookmarkEnd w:id="0"/>
    </w:p>
    <w:p w14:paraId="2BFCFFA3">
      <w:pPr>
        <w:spacing w:before="100" w:beforeAutospacing="1" w:after="100" w:afterAutospacing="1" w:line="360" w:lineRule="auto"/>
        <w:ind w:firstLine="480" w:firstLineChars="200"/>
        <w:rPr>
          <w:rFonts w:hint="eastAsia" w:ascii="宋体" w:hAnsi="宋体" w:eastAsia="宋体"/>
          <w:sz w:val="24"/>
          <w:szCs w:val="24"/>
        </w:rPr>
      </w:pPr>
      <w:r>
        <w:rPr>
          <w:rFonts w:ascii="宋体" w:hAnsi="宋体" w:eastAsia="宋体"/>
          <w:sz w:val="24"/>
          <w:szCs w:val="24"/>
        </w:rPr>
        <w:t>2024</w:t>
      </w:r>
      <w:r>
        <w:rPr>
          <w:rFonts w:hint="eastAsia" w:ascii="宋体" w:hAnsi="宋体" w:eastAsia="宋体"/>
          <w:sz w:val="24"/>
          <w:szCs w:val="24"/>
        </w:rPr>
        <w:t>年7月1</w:t>
      </w:r>
      <w:r>
        <w:rPr>
          <w:rFonts w:ascii="宋体" w:hAnsi="宋体" w:eastAsia="宋体"/>
          <w:sz w:val="24"/>
          <w:szCs w:val="24"/>
        </w:rPr>
        <w:t>6</w:t>
      </w:r>
      <w:r>
        <w:rPr>
          <w:rFonts w:hint="eastAsia" w:ascii="宋体" w:hAnsi="宋体" w:eastAsia="宋体"/>
          <w:sz w:val="24"/>
          <w:szCs w:val="24"/>
        </w:rPr>
        <w:t>日，江西财经大学社会组织管理香港高级研修班的学员迎来了第二天的学习内容。今天的主题是参访香港心光盲人院暨学校</w:t>
      </w:r>
      <w:r>
        <w:rPr>
          <w:rFonts w:hint="eastAsia" w:ascii="宋体" w:hAnsi="宋体" w:eastAsia="宋体"/>
          <w:sz w:val="24"/>
          <w:szCs w:val="24"/>
          <w:lang w:eastAsia="zh-CN"/>
        </w:rPr>
        <w:t>，</w:t>
      </w:r>
      <w:r>
        <w:rPr>
          <w:rFonts w:hint="eastAsia" w:ascii="宋体" w:hAnsi="宋体" w:eastAsia="宋体"/>
          <w:sz w:val="24"/>
          <w:szCs w:val="24"/>
        </w:rPr>
        <w:t>了解社会福利机构运营的内在机理。</w:t>
      </w:r>
    </w:p>
    <w:p w14:paraId="6A709B76">
      <w:pPr>
        <w:spacing w:before="100" w:beforeAutospacing="1" w:after="100" w:afterAutospacing="1" w:line="360" w:lineRule="auto"/>
        <w:ind w:firstLine="480" w:firstLineChars="200"/>
        <w:rPr>
          <w:rFonts w:hint="eastAsia" w:ascii="宋体" w:hAnsi="宋体" w:eastAsia="宋体"/>
          <w:sz w:val="24"/>
          <w:szCs w:val="24"/>
        </w:rPr>
      </w:pPr>
      <w:r>
        <w:rPr>
          <w:rFonts w:ascii="宋体" w:hAnsi="宋体" w:eastAsia="宋体"/>
          <w:sz w:val="24"/>
          <w:szCs w:val="24"/>
        </w:rPr>
        <w:t>上午</w:t>
      </w:r>
      <w:r>
        <w:rPr>
          <w:rFonts w:hint="eastAsia" w:ascii="宋体" w:hAnsi="宋体" w:eastAsia="宋体"/>
          <w:sz w:val="24"/>
          <w:szCs w:val="24"/>
        </w:rPr>
        <w:t>9:00</w:t>
      </w:r>
      <w:r>
        <w:rPr>
          <w:rFonts w:ascii="宋体" w:hAnsi="宋体" w:eastAsia="宋体"/>
          <w:sz w:val="24"/>
          <w:szCs w:val="24"/>
        </w:rPr>
        <w:t>，</w:t>
      </w:r>
      <w:r>
        <w:rPr>
          <w:rFonts w:hint="eastAsia" w:ascii="宋体" w:hAnsi="宋体" w:eastAsia="宋体"/>
          <w:sz w:val="24"/>
          <w:szCs w:val="24"/>
        </w:rPr>
        <w:t>学员们来到位于薄扶林道131号的香港心光盲人院，由</w:t>
      </w:r>
      <w:r>
        <w:rPr>
          <w:rFonts w:ascii="宋体" w:hAnsi="宋体" w:eastAsia="宋体"/>
          <w:sz w:val="24"/>
          <w:szCs w:val="24"/>
        </w:rPr>
        <w:t>香港社会企业总会会长</w:t>
      </w:r>
      <w:r>
        <w:rPr>
          <w:rFonts w:hint="eastAsia" w:ascii="宋体" w:hAnsi="宋体" w:eastAsia="宋体"/>
          <w:sz w:val="24"/>
          <w:szCs w:val="24"/>
        </w:rPr>
        <w:t>、</w:t>
      </w:r>
      <w:r>
        <w:rPr>
          <w:rFonts w:ascii="宋体" w:hAnsi="宋体" w:eastAsia="宋体"/>
          <w:sz w:val="24"/>
          <w:szCs w:val="24"/>
        </w:rPr>
        <w:t>心光盲人院暨学校行政总裁</w:t>
      </w:r>
      <w:r>
        <w:rPr>
          <w:rFonts w:hint="eastAsia" w:ascii="宋体" w:hAnsi="宋体" w:eastAsia="宋体"/>
          <w:sz w:val="24"/>
          <w:szCs w:val="24"/>
        </w:rPr>
        <w:t>、</w:t>
      </w:r>
      <w:r>
        <w:rPr>
          <w:rFonts w:ascii="宋体" w:hAnsi="宋体" w:eastAsia="宋体"/>
          <w:sz w:val="24"/>
          <w:szCs w:val="24"/>
        </w:rPr>
        <w:t>江西财经大学名誉教授、太平绅士郁德芬博士</w:t>
      </w:r>
      <w:r>
        <w:rPr>
          <w:rFonts w:hint="eastAsia" w:ascii="宋体" w:hAnsi="宋体" w:eastAsia="宋体"/>
          <w:sz w:val="24"/>
          <w:szCs w:val="24"/>
        </w:rPr>
        <w:t>为学员们带来了“</w:t>
      </w:r>
      <w:r>
        <w:rPr>
          <w:rFonts w:ascii="宋体" w:hAnsi="宋体" w:eastAsia="宋体"/>
          <w:sz w:val="24"/>
          <w:szCs w:val="24"/>
        </w:rPr>
        <w:t>社会福利机构的企业化发展和管理</w:t>
      </w:r>
      <w:r>
        <w:rPr>
          <w:rFonts w:hint="eastAsia" w:ascii="宋体" w:hAnsi="宋体" w:eastAsia="宋体"/>
          <w:sz w:val="24"/>
          <w:szCs w:val="24"/>
        </w:rPr>
        <w:t>”的主题分享。</w:t>
      </w:r>
      <w:r>
        <w:rPr>
          <w:rFonts w:ascii="宋体" w:hAnsi="宋体" w:eastAsia="宋体"/>
          <w:sz w:val="24"/>
          <w:szCs w:val="24"/>
        </w:rPr>
        <w:t>郁德芬博士</w:t>
      </w:r>
      <w:r>
        <w:rPr>
          <w:rFonts w:hint="eastAsia" w:ascii="宋体" w:hAnsi="宋体" w:eastAsia="宋体"/>
          <w:sz w:val="24"/>
          <w:szCs w:val="24"/>
        </w:rPr>
        <w:t>与凃淑怡老师</w:t>
      </w:r>
      <w:r>
        <w:rPr>
          <w:rFonts w:ascii="宋体" w:hAnsi="宋体" w:eastAsia="宋体"/>
          <w:sz w:val="24"/>
          <w:szCs w:val="24"/>
        </w:rPr>
        <w:t>以</w:t>
      </w:r>
      <w:r>
        <w:rPr>
          <w:rFonts w:hint="eastAsia" w:ascii="宋体" w:hAnsi="宋体" w:eastAsia="宋体"/>
          <w:sz w:val="24"/>
          <w:szCs w:val="24"/>
        </w:rPr>
        <w:t>运营</w:t>
      </w:r>
      <w:r>
        <w:rPr>
          <w:rFonts w:ascii="宋体" w:hAnsi="宋体" w:eastAsia="宋体"/>
          <w:sz w:val="24"/>
          <w:szCs w:val="24"/>
        </w:rPr>
        <w:t>心光盲人院暨学校的丰富经验和独到见解，向学</w:t>
      </w:r>
      <w:r>
        <w:rPr>
          <w:rFonts w:hint="eastAsia" w:ascii="宋体" w:hAnsi="宋体" w:eastAsia="宋体"/>
          <w:sz w:val="24"/>
          <w:szCs w:val="24"/>
        </w:rPr>
        <w:t>员</w:t>
      </w:r>
      <w:r>
        <w:rPr>
          <w:rFonts w:ascii="宋体" w:hAnsi="宋体" w:eastAsia="宋体"/>
          <w:sz w:val="24"/>
          <w:szCs w:val="24"/>
        </w:rPr>
        <w:t>们阐述了如何将社会福利机构转型为可持续发展的社会企业，以及这种转型对提升服务质量和社会影响力的意义。其全面而深入地呈现了社会福利机构企业化管理的重要性和实践路径，为参访成员提供了一个关于社会工作领域创新发展的全景视角。</w:t>
      </w:r>
    </w:p>
    <w:p w14:paraId="7D08E890">
      <w:pPr>
        <w:spacing w:before="100" w:beforeAutospacing="1" w:after="100" w:afterAutospacing="1" w:line="360" w:lineRule="auto"/>
        <w:ind w:firstLine="480" w:firstLineChars="200"/>
        <w:rPr>
          <w:rFonts w:hint="eastAsia" w:ascii="宋体" w:hAnsi="宋体" w:eastAsia="宋体"/>
          <w:sz w:val="24"/>
          <w:szCs w:val="24"/>
        </w:rPr>
      </w:pPr>
      <w:r>
        <w:rPr>
          <w:rFonts w:ascii="宋体" w:hAnsi="宋体" w:eastAsia="宋体"/>
          <w:sz w:val="24"/>
          <w:szCs w:val="24"/>
        </w:rPr>
        <w:t>郁</w:t>
      </w:r>
      <w:r>
        <w:rPr>
          <w:rFonts w:hint="eastAsia" w:ascii="宋体" w:hAnsi="宋体" w:eastAsia="宋体"/>
          <w:sz w:val="24"/>
          <w:szCs w:val="24"/>
        </w:rPr>
        <w:t>老师</w:t>
      </w:r>
      <w:r>
        <w:rPr>
          <w:rFonts w:ascii="宋体" w:hAnsi="宋体" w:eastAsia="宋体"/>
          <w:sz w:val="24"/>
          <w:szCs w:val="24"/>
        </w:rPr>
        <w:t>强调：“社会福利机构要想在当今社会保持活力，必须拥抱企业化的管理理念，确保财务健康的同时，持续提升服务效率和质量。”她通过详实的案例分析，展示了心光盲人院暨学校如何运用创新的服务模型和高效的运营策略，实现了自我可持续发展和造血功能，不仅稳固了机构的根基，更显著</w:t>
      </w:r>
      <w:r>
        <w:rPr>
          <w:rFonts w:hint="eastAsia" w:ascii="宋体" w:hAnsi="宋体" w:eastAsia="宋体"/>
          <w:sz w:val="24"/>
          <w:szCs w:val="24"/>
        </w:rPr>
        <w:t>地</w:t>
      </w:r>
      <w:r>
        <w:rPr>
          <w:rFonts w:ascii="宋体" w:hAnsi="宋体" w:eastAsia="宋体"/>
          <w:sz w:val="24"/>
          <w:szCs w:val="24"/>
        </w:rPr>
        <w:t>扩大了对视障群体的</w:t>
      </w:r>
      <w:r>
        <w:rPr>
          <w:rFonts w:hint="eastAsia" w:ascii="宋体" w:hAnsi="宋体" w:eastAsia="宋体"/>
          <w:sz w:val="24"/>
          <w:szCs w:val="24"/>
        </w:rPr>
        <w:t>福利</w:t>
      </w:r>
      <w:r>
        <w:rPr>
          <w:rFonts w:ascii="宋体" w:hAnsi="宋体" w:eastAsia="宋体"/>
          <w:sz w:val="24"/>
          <w:szCs w:val="24"/>
        </w:rPr>
        <w:t>覆盖，保障了机构的长期稳定</w:t>
      </w:r>
      <w:r>
        <w:rPr>
          <w:rFonts w:hint="eastAsia" w:ascii="宋体" w:hAnsi="宋体" w:eastAsia="宋体"/>
          <w:sz w:val="24"/>
          <w:szCs w:val="24"/>
        </w:rPr>
        <w:t>持续发展</w:t>
      </w:r>
      <w:r>
        <w:rPr>
          <w:rFonts w:ascii="宋体" w:hAnsi="宋体" w:eastAsia="宋体"/>
          <w:sz w:val="24"/>
          <w:szCs w:val="24"/>
        </w:rPr>
        <w:t>，更拓宽了对视障人士的支持范围。</w:t>
      </w:r>
    </w:p>
    <w:p w14:paraId="3C8FE3FC">
      <w:pPr>
        <w:keepNext/>
        <w:spacing w:before="100" w:beforeAutospacing="1" w:after="100" w:afterAutospacing="1" w:line="360" w:lineRule="auto"/>
        <w:jc w:val="center"/>
        <w:rPr>
          <w:rFonts w:hint="eastAsia"/>
        </w:rPr>
      </w:pPr>
      <w:r>
        <w:rPr>
          <w:rFonts w:ascii="宋体" w:hAnsi="宋体" w:eastAsia="宋体"/>
          <w:sz w:val="24"/>
          <w:szCs w:val="24"/>
        </w:rPr>
        <w:drawing>
          <wp:inline distT="0" distB="0" distL="0" distR="0">
            <wp:extent cx="4430395" cy="3322955"/>
            <wp:effectExtent l="0" t="0" r="8255" b="0"/>
            <wp:docPr id="6801256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25669" name="图片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30710" cy="3323032"/>
                    </a:xfrm>
                    <a:prstGeom prst="rect">
                      <a:avLst/>
                    </a:prstGeom>
                    <a:noFill/>
                    <a:ln>
                      <a:noFill/>
                    </a:ln>
                  </pic:spPr>
                </pic:pic>
              </a:graphicData>
            </a:graphic>
          </wp:inline>
        </w:drawing>
      </w:r>
    </w:p>
    <w:p w14:paraId="59CECF54">
      <w:pPr>
        <w:pStyle w:val="11"/>
        <w:spacing w:before="100" w:beforeAutospacing="1"/>
        <w:jc w:val="center"/>
        <w:rPr>
          <w:rFonts w:hint="eastAsia"/>
        </w:rPr>
      </w:pPr>
      <w:r>
        <w:rPr>
          <w:rFonts w:hint="eastAsia"/>
        </w:rPr>
        <w:t>郁德芬老师</w:t>
      </w:r>
      <w:r>
        <w:rPr>
          <w:rFonts w:hint="eastAsia"/>
          <w:lang w:eastAsia="zh-CN"/>
        </w:rPr>
        <w:t>进行</w:t>
      </w:r>
      <w:r>
        <w:rPr>
          <w:rFonts w:hint="eastAsia"/>
        </w:rPr>
        <w:t>分享</w:t>
      </w:r>
    </w:p>
    <w:p w14:paraId="4B44DFBC">
      <w:pPr>
        <w:spacing w:before="100" w:beforeAutospacing="1" w:after="100" w:afterAutospacing="1" w:line="360" w:lineRule="auto"/>
        <w:ind w:firstLine="480" w:firstLineChars="200"/>
        <w:rPr>
          <w:rFonts w:hint="eastAsia" w:ascii="宋体" w:hAnsi="宋体" w:eastAsia="宋体"/>
          <w:sz w:val="24"/>
          <w:szCs w:val="24"/>
        </w:rPr>
      </w:pPr>
    </w:p>
    <w:p w14:paraId="472B7E06">
      <w:pPr>
        <w:keepNext/>
        <w:spacing w:before="100" w:beforeAutospacing="1" w:after="100" w:afterAutospacing="1" w:line="360" w:lineRule="auto"/>
        <w:jc w:val="center"/>
        <w:rPr>
          <w:rFonts w:hint="eastAsia"/>
        </w:rPr>
      </w:pPr>
      <w:r>
        <w:rPr>
          <w:rFonts w:ascii="宋体" w:hAnsi="宋体" w:eastAsia="宋体"/>
          <w:sz w:val="24"/>
          <w:szCs w:val="24"/>
        </w:rPr>
        <w:drawing>
          <wp:inline distT="0" distB="0" distL="0" distR="0">
            <wp:extent cx="3874770" cy="2905760"/>
            <wp:effectExtent l="0" t="0" r="11430" b="8890"/>
            <wp:docPr id="5919333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33394" name="图片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74770" cy="2906077"/>
                    </a:xfrm>
                    <a:prstGeom prst="rect">
                      <a:avLst/>
                    </a:prstGeom>
                    <a:noFill/>
                    <a:ln>
                      <a:noFill/>
                    </a:ln>
                  </pic:spPr>
                </pic:pic>
              </a:graphicData>
            </a:graphic>
          </wp:inline>
        </w:drawing>
      </w:r>
    </w:p>
    <w:p w14:paraId="3E7615BD">
      <w:pPr>
        <w:pStyle w:val="11"/>
        <w:spacing w:before="100" w:beforeAutospacing="1" w:after="100" w:afterAutospacing="1"/>
        <w:jc w:val="center"/>
        <w:rPr>
          <w:rFonts w:hint="eastAsia" w:ascii="宋体" w:hAnsi="宋体" w:eastAsia="宋体"/>
          <w:sz w:val="24"/>
          <w:szCs w:val="24"/>
        </w:rPr>
      </w:pPr>
      <w:r>
        <w:rPr>
          <w:rFonts w:hint="eastAsia"/>
        </w:rPr>
        <w:t>研修班学员积极与心光盲人院暨学校凃淑怡老师交流讨论</w:t>
      </w:r>
    </w:p>
    <w:p w14:paraId="6DF49C75">
      <w:pPr>
        <w:spacing w:before="100" w:beforeAutospacing="1" w:after="100" w:afterAutospacing="1" w:line="360" w:lineRule="auto"/>
        <w:ind w:firstLine="480" w:firstLineChars="200"/>
        <w:rPr>
          <w:rFonts w:hint="eastAsia" w:ascii="宋体" w:hAnsi="宋体" w:eastAsia="宋体"/>
          <w:sz w:val="24"/>
          <w:szCs w:val="24"/>
        </w:rPr>
      </w:pPr>
      <w:r>
        <w:rPr>
          <w:rFonts w:hint="eastAsia" w:ascii="宋体" w:hAnsi="宋体" w:eastAsia="宋体"/>
          <w:sz w:val="24"/>
          <w:szCs w:val="24"/>
        </w:rPr>
        <w:t>学员们在老师的组织下进行了热烈的</w:t>
      </w:r>
      <w:r>
        <w:rPr>
          <w:rFonts w:ascii="宋体" w:hAnsi="宋体" w:eastAsia="宋体"/>
          <w:sz w:val="24"/>
          <w:szCs w:val="24"/>
        </w:rPr>
        <w:t>讨论，切身处地</w:t>
      </w:r>
      <w:r>
        <w:rPr>
          <w:rFonts w:hint="eastAsia" w:ascii="宋体" w:hAnsi="宋体" w:eastAsia="宋体"/>
          <w:sz w:val="24"/>
          <w:szCs w:val="24"/>
        </w:rPr>
        <w:t>地</w:t>
      </w:r>
      <w:r>
        <w:rPr>
          <w:rFonts w:ascii="宋体" w:hAnsi="宋体" w:eastAsia="宋体"/>
          <w:sz w:val="24"/>
          <w:szCs w:val="24"/>
        </w:rPr>
        <w:t>体验了这些机构如何在商业化运作中保持社会使命，以及它们在推动社会进步方面所扮演的关键角色。他们直观感受</w:t>
      </w:r>
      <w:r>
        <w:rPr>
          <w:rFonts w:hint="eastAsia" w:ascii="宋体" w:hAnsi="宋体" w:eastAsia="宋体"/>
          <w:sz w:val="24"/>
          <w:szCs w:val="24"/>
        </w:rPr>
        <w:t>到</w:t>
      </w:r>
      <w:r>
        <w:rPr>
          <w:rFonts w:ascii="宋体" w:hAnsi="宋体" w:eastAsia="宋体"/>
          <w:sz w:val="24"/>
          <w:szCs w:val="24"/>
        </w:rPr>
        <w:t>这些机构如何在市场化运营中坚守社会使命，以及它们在社会进步中所扮演的不可或缺的角色。这不仅是学术上的交流，更是心灵的触动。</w:t>
      </w:r>
    </w:p>
    <w:p w14:paraId="5C2337A1">
      <w:pPr>
        <w:spacing w:before="100" w:beforeAutospacing="1" w:after="100" w:afterAutospacing="1" w:line="360" w:lineRule="auto"/>
        <w:ind w:firstLine="480" w:firstLineChars="200"/>
        <w:rPr>
          <w:rFonts w:hint="eastAsia" w:ascii="宋体" w:hAnsi="宋体" w:eastAsia="宋体"/>
          <w:sz w:val="24"/>
          <w:szCs w:val="24"/>
        </w:rPr>
      </w:pPr>
      <w:r>
        <w:rPr>
          <w:rFonts w:hint="eastAsia" w:ascii="宋体" w:hAnsi="宋体" w:eastAsia="宋体"/>
          <w:sz w:val="24"/>
          <w:szCs w:val="24"/>
        </w:rPr>
        <w:t>讲座结束后，心光的工作人员带领学员们参观了</w:t>
      </w:r>
      <w:r>
        <w:rPr>
          <w:rFonts w:ascii="宋体" w:hAnsi="宋体" w:eastAsia="宋体"/>
          <w:sz w:val="24"/>
          <w:szCs w:val="24"/>
        </w:rPr>
        <w:t>心光盲人院暨学校、心光护理安老院</w:t>
      </w:r>
      <w:r>
        <w:rPr>
          <w:rFonts w:hint="eastAsia" w:ascii="宋体" w:hAnsi="宋体" w:eastAsia="宋体"/>
          <w:sz w:val="24"/>
          <w:szCs w:val="24"/>
        </w:rPr>
        <w:t>与</w:t>
      </w:r>
      <w:r>
        <w:rPr>
          <w:rFonts w:ascii="宋体" w:hAnsi="宋体" w:eastAsia="宋体"/>
          <w:sz w:val="24"/>
          <w:szCs w:val="24"/>
        </w:rPr>
        <w:t>心光幼儿中心</w:t>
      </w:r>
      <w:r>
        <w:rPr>
          <w:rFonts w:hint="eastAsia" w:ascii="宋体" w:hAnsi="宋体" w:eastAsia="宋体"/>
          <w:sz w:val="24"/>
          <w:szCs w:val="24"/>
        </w:rPr>
        <w:t>。工作人员展示了如何通过运用</w:t>
      </w:r>
      <w:r>
        <w:rPr>
          <w:rFonts w:ascii="宋体" w:hAnsi="宋体" w:eastAsia="宋体"/>
          <w:sz w:val="24"/>
          <w:szCs w:val="24"/>
        </w:rPr>
        <w:t>VR训练室、数字化认知训练工具等先进设备，为视障人士提供更为精准和高效的康复训练。</w:t>
      </w:r>
      <w:r>
        <w:rPr>
          <w:rFonts w:hint="eastAsia" w:ascii="宋体" w:hAnsi="宋体" w:eastAsia="宋体"/>
          <w:sz w:val="24"/>
          <w:szCs w:val="24"/>
        </w:rPr>
        <w:t>学员们了解到</w:t>
      </w:r>
      <w:r>
        <w:rPr>
          <w:rFonts w:ascii="宋体" w:hAnsi="宋体" w:eastAsia="宋体"/>
          <w:sz w:val="24"/>
          <w:szCs w:val="24"/>
        </w:rPr>
        <w:t>这些高科技的应用，不仅极大地提升了治疗效果，也让心光的服务范围得以扩大，使更多有需要的人受益。</w:t>
      </w:r>
    </w:p>
    <w:p w14:paraId="29C83120">
      <w:pPr>
        <w:keepNext/>
        <w:spacing w:before="100" w:beforeAutospacing="1" w:after="100" w:afterAutospacing="1" w:line="360" w:lineRule="auto"/>
        <w:jc w:val="center"/>
        <w:rPr>
          <w:rFonts w:hint="eastAsia"/>
        </w:rPr>
      </w:pPr>
      <w:r>
        <w:rPr>
          <w:rFonts w:ascii="宋体" w:hAnsi="宋体" w:eastAsia="宋体"/>
          <w:sz w:val="24"/>
          <w:szCs w:val="24"/>
        </w:rPr>
        <w:drawing>
          <wp:inline distT="0" distB="0" distL="0" distR="0">
            <wp:extent cx="4374515" cy="3281045"/>
            <wp:effectExtent l="0" t="0" r="6985" b="0"/>
            <wp:docPr id="19416306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30689" name="图片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74863" cy="3281147"/>
                    </a:xfrm>
                    <a:prstGeom prst="rect">
                      <a:avLst/>
                    </a:prstGeom>
                    <a:noFill/>
                    <a:ln>
                      <a:noFill/>
                    </a:ln>
                  </pic:spPr>
                </pic:pic>
              </a:graphicData>
            </a:graphic>
          </wp:inline>
        </w:drawing>
      </w:r>
    </w:p>
    <w:p w14:paraId="4E19F088">
      <w:pPr>
        <w:pStyle w:val="11"/>
        <w:jc w:val="center"/>
        <w:rPr>
          <w:rFonts w:hint="eastAsia" w:ascii="宋体" w:hAnsi="宋体" w:eastAsia="宋体"/>
          <w:sz w:val="24"/>
          <w:szCs w:val="24"/>
        </w:rPr>
      </w:pPr>
      <w:r>
        <w:rPr>
          <w:rFonts w:hint="eastAsia"/>
          <w:lang w:eastAsia="zh-CN"/>
        </w:rPr>
        <w:t>学员</w:t>
      </w:r>
      <w:r>
        <w:rPr>
          <w:rFonts w:hint="eastAsia"/>
        </w:rPr>
        <w:t>了解便利视障人士学习、生活等各方面的仪器</w:t>
      </w:r>
    </w:p>
    <w:p w14:paraId="542D7177">
      <w:pPr>
        <w:spacing w:before="100" w:beforeAutospacing="1" w:after="100" w:afterAutospacing="1" w:line="360" w:lineRule="auto"/>
        <w:ind w:firstLine="480" w:firstLineChars="200"/>
        <w:rPr>
          <w:rFonts w:hint="eastAsia" w:ascii="宋体" w:hAnsi="宋体" w:eastAsia="宋体"/>
          <w:sz w:val="24"/>
          <w:szCs w:val="24"/>
        </w:rPr>
      </w:pPr>
      <w:r>
        <w:rPr>
          <w:rFonts w:hint="eastAsia" w:ascii="宋体" w:hAnsi="宋体" w:eastAsia="宋体"/>
          <w:sz w:val="24"/>
          <w:szCs w:val="24"/>
        </w:rPr>
        <w:t>此次研修班成员的参观活动，不仅是一次对心光日常工作流程的了解，更是一次对社会工作数字化转型的深刻思考。在数字化与传统人文关怀的结合下，心光机构以其独特的方式，为弱能人士点亮希望之光。学员在心光的实践案例面前，形成了一个重要的视角：在未来，社会服务的提供将更加依赖于科技的力量，而真正的专业社会工作服务，则是科技与人性的完美结合。</w:t>
      </w:r>
    </w:p>
    <w:p w14:paraId="30CD6A30">
      <w:pPr>
        <w:keepNext/>
        <w:spacing w:before="100" w:beforeAutospacing="1" w:after="100" w:afterAutospacing="1" w:line="360" w:lineRule="auto"/>
        <w:ind w:firstLine="480" w:firstLineChars="200"/>
        <w:jc w:val="center"/>
        <w:rPr>
          <w:rFonts w:hint="eastAsia"/>
        </w:rPr>
      </w:pPr>
      <w:r>
        <w:rPr>
          <w:rFonts w:hint="eastAsia" w:ascii="宋体" w:hAnsi="宋体" w:eastAsia="宋体"/>
          <w:sz w:val="24"/>
          <w:szCs w:val="24"/>
        </w:rPr>
        <w:drawing>
          <wp:inline distT="0" distB="0" distL="0" distR="0">
            <wp:extent cx="4191635" cy="2650490"/>
            <wp:effectExtent l="0" t="0" r="0" b="0"/>
            <wp:docPr id="109108228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82281" name="图片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1522" cy="2657075"/>
                    </a:xfrm>
                    <a:prstGeom prst="rect">
                      <a:avLst/>
                    </a:prstGeom>
                    <a:noFill/>
                    <a:ln>
                      <a:noFill/>
                    </a:ln>
                  </pic:spPr>
                </pic:pic>
              </a:graphicData>
            </a:graphic>
          </wp:inline>
        </w:drawing>
      </w:r>
    </w:p>
    <w:p w14:paraId="75809943">
      <w:pPr>
        <w:pStyle w:val="11"/>
        <w:jc w:val="center"/>
        <w:rPr>
          <w:rFonts w:hint="eastAsia" w:ascii="宋体" w:hAnsi="宋体" w:eastAsia="宋体"/>
          <w:sz w:val="24"/>
          <w:szCs w:val="24"/>
        </w:rPr>
      </w:pPr>
      <w:r>
        <w:rPr>
          <w:rFonts w:hint="eastAsia"/>
          <w:lang w:eastAsia="zh-CN"/>
        </w:rPr>
        <w:t>学员</w:t>
      </w:r>
      <w:r>
        <w:rPr>
          <w:rFonts w:hint="eastAsia"/>
        </w:rPr>
        <w:t>与心光盲人院暨学校的老师们合影</w:t>
      </w:r>
    </w:p>
    <w:p w14:paraId="17DACB97">
      <w:pPr>
        <w:spacing w:before="100" w:beforeAutospacing="1" w:after="100" w:afterAutospacing="1" w:line="360" w:lineRule="auto"/>
        <w:ind w:firstLine="480" w:firstLineChars="200"/>
        <w:rPr>
          <w:rFonts w:hint="eastAsia" w:ascii="宋体" w:hAnsi="宋体" w:eastAsia="宋体"/>
          <w:sz w:val="24"/>
          <w:szCs w:val="24"/>
        </w:rPr>
      </w:pPr>
      <w:r>
        <w:rPr>
          <w:rFonts w:hint="eastAsia" w:ascii="宋体" w:hAnsi="宋体" w:eastAsia="宋体"/>
          <w:sz w:val="24"/>
          <w:szCs w:val="24"/>
        </w:rPr>
        <w:t>通过一天的研修，学员们了解到面对社会老龄化、视障群体康复、社区服务等复杂多样的社会问题，香港的社会工作者们通过创新的服务模式和专业的运营管理，为社会弱势群体带来了实质性的帮助和关怀。社会福利机构在市场化与公益性的平衡中找到了可持续发展的路径，为同学们展示了一个又一个生动的案例，启发了他们对未来职业发展的思考。</w:t>
      </w:r>
    </w:p>
    <w:p w14:paraId="3FC1173A">
      <w:pPr>
        <w:spacing w:before="100" w:beforeAutospacing="1" w:after="100" w:afterAutospacing="1" w:line="360" w:lineRule="auto"/>
        <w:ind w:firstLine="480" w:firstLineChars="200"/>
        <w:rPr>
          <w:rFonts w:hint="eastAsia" w:ascii="宋体" w:hAnsi="宋体" w:eastAsia="宋体"/>
          <w:sz w:val="24"/>
          <w:szCs w:val="24"/>
        </w:rPr>
      </w:pPr>
      <w:r>
        <w:rPr>
          <w:rFonts w:hint="eastAsia" w:ascii="宋体" w:hAnsi="宋体" w:eastAsia="宋体"/>
          <w:sz w:val="24"/>
          <w:szCs w:val="24"/>
        </w:rPr>
        <w:t>此次香港高级研修班的学习和实践，犹如一扇窗，向</w:t>
      </w:r>
      <w:r>
        <w:rPr>
          <w:rFonts w:hint="eastAsia" w:ascii="宋体" w:hAnsi="宋体" w:eastAsia="宋体"/>
          <w:sz w:val="24"/>
          <w:szCs w:val="24"/>
          <w:lang w:eastAsia="zh-CN"/>
        </w:rPr>
        <w:t>学员</w:t>
      </w:r>
      <w:r>
        <w:rPr>
          <w:rFonts w:hint="eastAsia" w:ascii="宋体" w:hAnsi="宋体" w:eastAsia="宋体"/>
          <w:sz w:val="24"/>
          <w:szCs w:val="24"/>
        </w:rPr>
        <w:t>们展示了社会工作丰富多彩的世界。他们不仅学到了先进的理念和实用的技巧，更坚定了以实际行动服务社会、帮助他人的信念。未来，他们将带着这段宝贵的经历，继续在社会工作领域探索前行，为更多需要帮助的人点亮希望之光。</w:t>
      </w:r>
    </w:p>
    <w:p w14:paraId="6DA4EED3">
      <w:pPr>
        <w:spacing w:before="100" w:beforeAutospacing="1" w:after="100" w:afterAutospacing="1" w:line="360" w:lineRule="auto"/>
        <w:ind w:firstLine="480" w:firstLineChars="200"/>
        <w:rPr>
          <w:rFonts w:hint="eastAsia" w:ascii="宋体" w:hAnsi="宋体" w:eastAsia="宋体"/>
          <w:sz w:val="24"/>
          <w:szCs w:val="24"/>
        </w:rPr>
      </w:pPr>
    </w:p>
    <w:p w14:paraId="6B6AFDED">
      <w:pPr>
        <w:spacing w:before="100" w:beforeAutospacing="1" w:after="100" w:afterAutospacing="1"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文字来源|马卫宗 陈曼瑶 涂俊旭 夏竹雨 洪泸敏</w:t>
      </w:r>
    </w:p>
    <w:p w14:paraId="029C4EE2">
      <w:pPr>
        <w:spacing w:before="100" w:beforeAutospacing="1" w:after="100" w:afterAutospacing="1"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图片来源|石鑫哲 罗馨 洪泸敏</w:t>
      </w:r>
    </w:p>
    <w:p w14:paraId="418AE93A">
      <w:pPr>
        <w:spacing w:before="100" w:beforeAutospacing="1" w:after="100" w:afterAutospacing="1" w:line="360" w:lineRule="auto"/>
        <w:ind w:firstLine="480" w:firstLineChars="200"/>
        <w:jc w:val="cente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D678B"/>
    <w:multiLevelType w:val="multilevel"/>
    <w:tmpl w:val="43BD678B"/>
    <w:lvl w:ilvl="0" w:tentative="0">
      <w:start w:val="1"/>
      <w:numFmt w:val="chineseCountingThousand"/>
      <w:pStyle w:val="2"/>
      <w:lvlText w:val="%1、"/>
      <w:lvlJc w:val="left"/>
      <w:pPr>
        <w:ind w:left="425" w:hanging="425"/>
      </w:pPr>
      <w:rPr>
        <w:rFonts w:hint="eastAsia"/>
      </w:rPr>
    </w:lvl>
    <w:lvl w:ilvl="1" w:tentative="0">
      <w:start w:val="1"/>
      <w:numFmt w:val="decimal"/>
      <w:pStyle w:val="3"/>
      <w:isLgl/>
      <w:lvlText w:val="%1.%2"/>
      <w:lvlJc w:val="left"/>
      <w:pPr>
        <w:ind w:left="992" w:hanging="567"/>
      </w:pPr>
      <w:rPr>
        <w:rFonts w:hint="eastAsia"/>
      </w:rPr>
    </w:lvl>
    <w:lvl w:ilvl="2" w:tentative="0">
      <w:start w:val="1"/>
      <w:numFmt w:val="decimal"/>
      <w:pStyle w:val="4"/>
      <w:isLgl/>
      <w:lvlText w:val="%1.%2.%3"/>
      <w:lvlJc w:val="left"/>
      <w:pPr>
        <w:ind w:left="1418" w:hanging="567"/>
      </w:pPr>
      <w:rPr>
        <w:rFonts w:hint="eastAsia"/>
      </w:rPr>
    </w:lvl>
    <w:lvl w:ilvl="3" w:tentative="0">
      <w:start w:val="1"/>
      <w:numFmt w:val="decimal"/>
      <w:pStyle w:val="5"/>
      <w:isLgl/>
      <w:lvlText w:val="%1.%2.%3.%4"/>
      <w:lvlJc w:val="left"/>
      <w:pPr>
        <w:ind w:left="1984" w:hanging="708"/>
      </w:pPr>
      <w:rPr>
        <w:rFonts w:hint="eastAsia"/>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pStyle w:val="8"/>
      <w:isLgl/>
      <w:lvlText w:val="%1.%2.%3.%4.%5.%6.%7"/>
      <w:lvlJc w:val="left"/>
      <w:pPr>
        <w:ind w:left="3827" w:hanging="1276"/>
      </w:pPr>
      <w:rPr>
        <w:rFonts w:hint="eastAsia"/>
      </w:rPr>
    </w:lvl>
    <w:lvl w:ilvl="7" w:tentative="0">
      <w:start w:val="1"/>
      <w:numFmt w:val="decimal"/>
      <w:pStyle w:val="9"/>
      <w:isLgl/>
      <w:lvlText w:val="%1.%2.%3.%4.%5.%6.%7.%8"/>
      <w:lvlJc w:val="left"/>
      <w:pPr>
        <w:ind w:left="4394" w:hanging="1418"/>
      </w:pPr>
      <w:rPr>
        <w:rFonts w:hint="eastAsia"/>
      </w:rPr>
    </w:lvl>
    <w:lvl w:ilvl="8" w:tentative="0">
      <w:start w:val="1"/>
      <w:numFmt w:val="decimal"/>
      <w:pStyle w:val="10"/>
      <w:isLg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OGYwZDljYzRhZjQ0NWM5Y2RlOTVjMjA5MjQ0MzUifQ=="/>
  </w:docVars>
  <w:rsids>
    <w:rsidRoot w:val="002E47F4"/>
    <w:rsid w:val="000145B1"/>
    <w:rsid w:val="00042FB9"/>
    <w:rsid w:val="000F34F8"/>
    <w:rsid w:val="001F6C74"/>
    <w:rsid w:val="002E47F4"/>
    <w:rsid w:val="003E58B8"/>
    <w:rsid w:val="00450FDA"/>
    <w:rsid w:val="004B404A"/>
    <w:rsid w:val="004F6429"/>
    <w:rsid w:val="00511034"/>
    <w:rsid w:val="005C3B8C"/>
    <w:rsid w:val="005C6B35"/>
    <w:rsid w:val="00627602"/>
    <w:rsid w:val="00634895"/>
    <w:rsid w:val="00652440"/>
    <w:rsid w:val="007B3DB6"/>
    <w:rsid w:val="00851AEC"/>
    <w:rsid w:val="0089088E"/>
    <w:rsid w:val="008F3F3D"/>
    <w:rsid w:val="0091481D"/>
    <w:rsid w:val="00965D00"/>
    <w:rsid w:val="00A27ECC"/>
    <w:rsid w:val="00B25CE7"/>
    <w:rsid w:val="00BD74F3"/>
    <w:rsid w:val="00BE18F0"/>
    <w:rsid w:val="00C05B20"/>
    <w:rsid w:val="00D04694"/>
    <w:rsid w:val="00D22018"/>
    <w:rsid w:val="00D46D10"/>
    <w:rsid w:val="00D576EF"/>
    <w:rsid w:val="00DB11EC"/>
    <w:rsid w:val="00DF77FC"/>
    <w:rsid w:val="00E34003"/>
    <w:rsid w:val="00E82564"/>
    <w:rsid w:val="00EE725E"/>
    <w:rsid w:val="00FD2F6C"/>
    <w:rsid w:val="18785A66"/>
    <w:rsid w:val="31E67078"/>
    <w:rsid w:val="3FED69B8"/>
    <w:rsid w:val="58EF1E2A"/>
    <w:rsid w:val="7693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6"/>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7"/>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endnote text"/>
    <w:basedOn w:val="1"/>
    <w:link w:val="32"/>
    <w:semiHidden/>
    <w:unhideWhenUsed/>
    <w:qFormat/>
    <w:uiPriority w:val="99"/>
    <w:pPr>
      <w:snapToGrid w:val="0"/>
      <w:jc w:val="left"/>
    </w:p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tabs>
        <w:tab w:val="center" w:pos="4153"/>
        <w:tab w:val="right" w:pos="8306"/>
      </w:tabs>
      <w:snapToGrid w:val="0"/>
      <w:jc w:val="center"/>
    </w:pPr>
    <w:rPr>
      <w:sz w:val="18"/>
      <w:szCs w:val="18"/>
    </w:rPr>
  </w:style>
  <w:style w:type="paragraph" w:styleId="15">
    <w:name w:val="footnote text"/>
    <w:basedOn w:val="1"/>
    <w:link w:val="31"/>
    <w:semiHidden/>
    <w:unhideWhenUsed/>
    <w:qFormat/>
    <w:uiPriority w:val="99"/>
    <w:pPr>
      <w:snapToGrid w:val="0"/>
      <w:jc w:val="left"/>
    </w:pPr>
    <w:rPr>
      <w:sz w:val="18"/>
      <w:szCs w:val="18"/>
    </w:rPr>
  </w:style>
  <w:style w:type="paragraph" w:styleId="16">
    <w:name w:val="Title"/>
    <w:basedOn w:val="1"/>
    <w:next w:val="1"/>
    <w:link w:val="30"/>
    <w:qFormat/>
    <w:uiPriority w:val="10"/>
    <w:pPr>
      <w:spacing w:before="240" w:after="60"/>
      <w:jc w:val="center"/>
      <w:outlineLvl w:val="0"/>
    </w:pPr>
    <w:rPr>
      <w:rFonts w:asciiTheme="majorHAnsi" w:hAnsiTheme="majorHAnsi" w:eastAsiaTheme="majorEastAsia" w:cstheme="majorBidi"/>
      <w:b/>
      <w:bCs/>
      <w:sz w:val="52"/>
      <w:szCs w:val="32"/>
    </w:rPr>
  </w:style>
  <w:style w:type="character" w:styleId="19">
    <w:name w:val="endnote reference"/>
    <w:basedOn w:val="18"/>
    <w:semiHidden/>
    <w:unhideWhenUsed/>
    <w:qFormat/>
    <w:uiPriority w:val="99"/>
    <w:rPr>
      <w:vertAlign w:val="superscript"/>
    </w:rPr>
  </w:style>
  <w:style w:type="character" w:styleId="20">
    <w:name w:val="footnote reference"/>
    <w:basedOn w:val="18"/>
    <w:semiHidden/>
    <w:unhideWhenUsed/>
    <w:qFormat/>
    <w:uiPriority w:val="99"/>
    <w:rPr>
      <w:vertAlign w:val="superscript"/>
    </w:rPr>
  </w:style>
  <w:style w:type="character" w:customStyle="1" w:styleId="21">
    <w:name w:val="标题 1 字符"/>
    <w:basedOn w:val="18"/>
    <w:link w:val="2"/>
    <w:qFormat/>
    <w:uiPriority w:val="9"/>
    <w:rPr>
      <w:b/>
      <w:bCs/>
      <w:kern w:val="44"/>
      <w:sz w:val="44"/>
      <w:szCs w:val="44"/>
    </w:rPr>
  </w:style>
  <w:style w:type="character" w:customStyle="1" w:styleId="22">
    <w:name w:val="标题 2 字符"/>
    <w:basedOn w:val="18"/>
    <w:link w:val="3"/>
    <w:qFormat/>
    <w:uiPriority w:val="9"/>
    <w:rPr>
      <w:rFonts w:asciiTheme="majorHAnsi" w:hAnsiTheme="majorHAnsi" w:eastAsiaTheme="majorEastAsia" w:cstheme="majorBidi"/>
      <w:b/>
      <w:bCs/>
      <w:sz w:val="32"/>
      <w:szCs w:val="32"/>
    </w:rPr>
  </w:style>
  <w:style w:type="character" w:customStyle="1" w:styleId="23">
    <w:name w:val="标题 3 字符"/>
    <w:basedOn w:val="18"/>
    <w:link w:val="4"/>
    <w:qFormat/>
    <w:uiPriority w:val="9"/>
    <w:rPr>
      <w:b/>
      <w:bCs/>
      <w:sz w:val="32"/>
      <w:szCs w:val="32"/>
    </w:rPr>
  </w:style>
  <w:style w:type="character" w:customStyle="1" w:styleId="24">
    <w:name w:val="标题 4 字符"/>
    <w:basedOn w:val="18"/>
    <w:link w:val="5"/>
    <w:qFormat/>
    <w:uiPriority w:val="9"/>
    <w:rPr>
      <w:rFonts w:asciiTheme="majorHAnsi" w:hAnsiTheme="majorHAnsi" w:eastAsiaTheme="majorEastAsia" w:cstheme="majorBidi"/>
      <w:b/>
      <w:bCs/>
      <w:sz w:val="28"/>
      <w:szCs w:val="28"/>
    </w:rPr>
  </w:style>
  <w:style w:type="character" w:customStyle="1" w:styleId="25">
    <w:name w:val="标题 5 字符"/>
    <w:basedOn w:val="18"/>
    <w:link w:val="6"/>
    <w:qFormat/>
    <w:uiPriority w:val="9"/>
    <w:rPr>
      <w:b/>
      <w:bCs/>
      <w:sz w:val="28"/>
      <w:szCs w:val="28"/>
    </w:rPr>
  </w:style>
  <w:style w:type="character" w:customStyle="1" w:styleId="26">
    <w:name w:val="标题 6 字符"/>
    <w:basedOn w:val="18"/>
    <w:link w:val="7"/>
    <w:qFormat/>
    <w:uiPriority w:val="9"/>
    <w:rPr>
      <w:rFonts w:asciiTheme="majorHAnsi" w:hAnsiTheme="majorHAnsi" w:eastAsiaTheme="majorEastAsia" w:cstheme="majorBidi"/>
      <w:b/>
      <w:bCs/>
      <w:sz w:val="24"/>
      <w:szCs w:val="24"/>
    </w:rPr>
  </w:style>
  <w:style w:type="character" w:customStyle="1" w:styleId="27">
    <w:name w:val="标题 7 字符"/>
    <w:basedOn w:val="18"/>
    <w:link w:val="8"/>
    <w:qFormat/>
    <w:uiPriority w:val="9"/>
    <w:rPr>
      <w:b/>
      <w:bCs/>
      <w:sz w:val="24"/>
      <w:szCs w:val="24"/>
    </w:rPr>
  </w:style>
  <w:style w:type="character" w:customStyle="1" w:styleId="28">
    <w:name w:val="标题 9 字符"/>
    <w:basedOn w:val="18"/>
    <w:link w:val="10"/>
    <w:qFormat/>
    <w:uiPriority w:val="9"/>
    <w:rPr>
      <w:rFonts w:asciiTheme="majorHAnsi" w:hAnsiTheme="majorHAnsi" w:eastAsiaTheme="majorEastAsia" w:cstheme="majorBidi"/>
      <w:szCs w:val="21"/>
    </w:rPr>
  </w:style>
  <w:style w:type="character" w:customStyle="1" w:styleId="29">
    <w:name w:val="标题 8 字符"/>
    <w:basedOn w:val="18"/>
    <w:link w:val="9"/>
    <w:semiHidden/>
    <w:qFormat/>
    <w:uiPriority w:val="9"/>
    <w:rPr>
      <w:rFonts w:asciiTheme="majorHAnsi" w:hAnsiTheme="majorHAnsi" w:eastAsiaTheme="majorEastAsia" w:cstheme="majorBidi"/>
      <w:sz w:val="24"/>
      <w:szCs w:val="24"/>
    </w:rPr>
  </w:style>
  <w:style w:type="character" w:customStyle="1" w:styleId="30">
    <w:name w:val="标题 字符"/>
    <w:basedOn w:val="18"/>
    <w:link w:val="16"/>
    <w:qFormat/>
    <w:uiPriority w:val="10"/>
    <w:rPr>
      <w:rFonts w:asciiTheme="majorHAnsi" w:hAnsiTheme="majorHAnsi" w:eastAsiaTheme="majorEastAsia" w:cstheme="majorBidi"/>
      <w:b/>
      <w:bCs/>
      <w:sz w:val="52"/>
      <w:szCs w:val="32"/>
    </w:rPr>
  </w:style>
  <w:style w:type="character" w:customStyle="1" w:styleId="31">
    <w:name w:val="脚注文本 字符"/>
    <w:basedOn w:val="18"/>
    <w:link w:val="15"/>
    <w:semiHidden/>
    <w:qFormat/>
    <w:uiPriority w:val="99"/>
    <w:rPr>
      <w:sz w:val="18"/>
      <w:szCs w:val="18"/>
    </w:rPr>
  </w:style>
  <w:style w:type="character" w:customStyle="1" w:styleId="32">
    <w:name w:val="尾注文本 字符"/>
    <w:basedOn w:val="18"/>
    <w:link w:val="12"/>
    <w:semiHidden/>
    <w:qFormat/>
    <w:uiPriority w:val="99"/>
  </w:style>
  <w:style w:type="character" w:customStyle="1" w:styleId="33">
    <w:name w:val="页脚 字符"/>
    <w:basedOn w:val="18"/>
    <w:link w:val="13"/>
    <w:qFormat/>
    <w:uiPriority w:val="99"/>
    <w:rPr>
      <w:sz w:val="18"/>
      <w:szCs w:val="18"/>
    </w:rPr>
  </w:style>
  <w:style w:type="character" w:customStyle="1" w:styleId="34">
    <w:name w:val="页眉 字符"/>
    <w:basedOn w:val="18"/>
    <w:link w:val="1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1363</Words>
  <Characters>1373</Characters>
  <Lines>15</Lines>
  <Paragraphs>4</Paragraphs>
  <TotalTime>0</TotalTime>
  <ScaleCrop>false</ScaleCrop>
  <LinksUpToDate>false</LinksUpToDate>
  <CharactersWithSpaces>1379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2024-07-22T02:32:00Z</dcterms:created>
  <dc:creator>石 鑫哲</dc:creator>
  <cp:lastModifiedBy>旺旺仙贝</cp:lastModifiedBy>
  <dcterms:modified xsi:type="dcterms:W3CDTF">2024-07-22T14:23:45Z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2283DB7498D649908E8FA73FF092EAD7_13</vt:lpwstr>
  </property>
</Properties>
</file>